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2FFB0" w14:textId="77777777" w:rsidR="00AF2F46" w:rsidRDefault="00AF2F46" w:rsidP="00AF2F46">
      <w:pPr>
        <w:jc w:val="center"/>
        <w:rPr>
          <w:b/>
        </w:rPr>
      </w:pPr>
      <w:r w:rsidRPr="00AF2F46">
        <w:rPr>
          <w:b/>
        </w:rPr>
        <w:t xml:space="preserve">RAKVERE </w:t>
      </w:r>
      <w:r>
        <w:rPr>
          <w:b/>
        </w:rPr>
        <w:t>LINNA</w:t>
      </w:r>
      <w:r w:rsidRPr="00AF2F46">
        <w:rPr>
          <w:b/>
        </w:rPr>
        <w:t xml:space="preserve"> LASTEAIA </w:t>
      </w:r>
      <w:r>
        <w:rPr>
          <w:b/>
        </w:rPr>
        <w:t xml:space="preserve">TRIINU MAJA </w:t>
      </w:r>
      <w:r w:rsidRPr="00AF2F46">
        <w:rPr>
          <w:b/>
        </w:rPr>
        <w:t>ÕUE</w:t>
      </w:r>
      <w:r>
        <w:rPr>
          <w:b/>
        </w:rPr>
        <w:t>ALALE MADALSEIKLUSRAJA RAJAMINE</w:t>
      </w:r>
    </w:p>
    <w:p w14:paraId="5137F474" w14:textId="77777777" w:rsidR="00AF2F46" w:rsidRPr="00AF2F46" w:rsidRDefault="00AF2F46" w:rsidP="00AF2F46">
      <w:pPr>
        <w:jc w:val="center"/>
        <w:rPr>
          <w:b/>
        </w:rPr>
      </w:pPr>
      <w:r w:rsidRPr="00AF2F46">
        <w:rPr>
          <w:b/>
        </w:rPr>
        <w:t>PAKKUMISMENETLUS</w:t>
      </w:r>
    </w:p>
    <w:p w14:paraId="6AA9E718" w14:textId="77777777" w:rsidR="00AF2F46" w:rsidRDefault="00AF2F46" w:rsidP="00AF2F46"/>
    <w:p w14:paraId="13138593" w14:textId="77777777" w:rsidR="00AF2F46" w:rsidRDefault="00AF2F46" w:rsidP="00AF2F46">
      <w:r>
        <w:t>ALUSDOKUMENT JA TEHNILINE KIRJELDUS</w:t>
      </w:r>
    </w:p>
    <w:p w14:paraId="6EF8038F" w14:textId="77777777" w:rsidR="00AF2F46" w:rsidRDefault="00AF2F46" w:rsidP="00AF2F46">
      <w:r>
        <w:t>1. Projekti eesmärk</w:t>
      </w:r>
    </w:p>
    <w:p w14:paraId="3BAD76C4" w14:textId="77777777" w:rsidR="00AF2F46" w:rsidRDefault="00AF2F46" w:rsidP="00AF2F46">
      <w:r>
        <w:t>1.1. Projekti eesmärk on laste madalseiklusraja projekteerimisdokumentats</w:t>
      </w:r>
      <w:r w:rsidR="00384117">
        <w:t>iooni koostamine ning ehitamine</w:t>
      </w:r>
      <w:r>
        <w:t xml:space="preserve"> vastavalt Eestis kehtivatele standarditele, tehnilistele normidele ja käesolevale tehnilisele kirjeldusele.</w:t>
      </w:r>
    </w:p>
    <w:p w14:paraId="08B213C0" w14:textId="68524309" w:rsidR="00AF2F46" w:rsidRDefault="00AF2F46" w:rsidP="00AF2F46">
      <w:r>
        <w:t xml:space="preserve">1.2. Tellija eesmärk on rajada </w:t>
      </w:r>
      <w:r w:rsidR="00AE6066">
        <w:t xml:space="preserve">Rakvere Linna Lasteaia </w:t>
      </w:r>
      <w:r>
        <w:t>Triinu maja õue</w:t>
      </w:r>
      <w:r w:rsidR="0052782E">
        <w:t>a</w:t>
      </w:r>
      <w:r>
        <w:t>la</w:t>
      </w:r>
      <w:r w:rsidR="0052782E">
        <w:t>l</w:t>
      </w:r>
      <w:r>
        <w:t xml:space="preserve">e (Lembitu tn 14, Rakvere) madalseiklusrada, mis toetub õuealal kasvavatele puudele. </w:t>
      </w:r>
    </w:p>
    <w:p w14:paraId="32AC585C" w14:textId="77777777" w:rsidR="00AF2F46" w:rsidRDefault="00AF2F46" w:rsidP="00AF2F46">
      <w:r>
        <w:t>1.3. Madalseiklusraja elemendid peavad olema sobivad kasutamiseks 2 kuni 7-aastastele lastele.</w:t>
      </w:r>
    </w:p>
    <w:p w14:paraId="18C69053" w14:textId="77777777" w:rsidR="00AF2F46" w:rsidRDefault="00AF2F46" w:rsidP="00AF2F46">
      <w:r>
        <w:t>2. Nõuded projekteerimis- ja ehitustöödele</w:t>
      </w:r>
    </w:p>
    <w:p w14:paraId="149B7DE5" w14:textId="77777777" w:rsidR="00AF2F46" w:rsidRDefault="00AF2F46" w:rsidP="00AF2F46">
      <w:r>
        <w:t>2.1. Madalseiklusraja elementide paigutamise täpse asukoha, suuna, materjali jms kooskõlastab Töövõtja Tellijaga projekteerimistööde käigus.</w:t>
      </w:r>
    </w:p>
    <w:p w14:paraId="2C398772" w14:textId="77777777" w:rsidR="00AF2F46" w:rsidRDefault="00AF2F46" w:rsidP="00AF2F46">
      <w:r>
        <w:t>2.2. Projekteerimistöö peab olema teostatud vastavalt pakkumismenetluses kirjeldatud tingimustele, ehituse ja projekteerimise normidele, standarditele või muudele üldlevinud tehnilistele kirjeldustele.</w:t>
      </w:r>
    </w:p>
    <w:p w14:paraId="360DDE4E" w14:textId="77777777" w:rsidR="00AF2F46" w:rsidRDefault="00AF2F46" w:rsidP="00AF2F46">
      <w:r>
        <w:t>2.3. Töövõtja hangib kõik tööde teostamiseks vajalikud load (sh ehitusluba ja kasutusluba) ja kooskõlastused ning kannab nendega seotud kulud.</w:t>
      </w:r>
    </w:p>
    <w:p w14:paraId="4D163186" w14:textId="77777777" w:rsidR="00AF2F46" w:rsidRDefault="00AF2F46" w:rsidP="00AF2F46">
      <w:r>
        <w:t xml:space="preserve">2.4. Töövõtja koostab ehitusprojekti, milles on fikseeritud planeeritav madalseiklusrada koos turvaalaga. </w:t>
      </w:r>
    </w:p>
    <w:p w14:paraId="6776BDB1" w14:textId="77777777" w:rsidR="00AF2F46" w:rsidRDefault="00AF2F46" w:rsidP="00AF2F46">
      <w:r>
        <w:t>2.5. Töövõtja peab tagama ehitustöödeks vajaliku kvalifikatsiooniga tööjõu, materjalid ja töövahendid, tagamaks tööohutuse ehituspiirkonnas.</w:t>
      </w:r>
    </w:p>
    <w:p w14:paraId="51580B3D" w14:textId="77777777" w:rsidR="00AF2F46" w:rsidRDefault="00AF2F46" w:rsidP="00AF2F46">
      <w:r>
        <w:t>2.6. Töövõtja paigaldab madalseiklusraja elemendid, ehitab standardile vastavad turvaalad, taastab tööde käigus rikutud haljastuse ja katendid ning teostab kõik muud vajalikud tööd, mis on vajalikud Tellija eesmärgi saavutamiseks.</w:t>
      </w:r>
    </w:p>
    <w:p w14:paraId="39B3F821" w14:textId="77777777" w:rsidR="00AF2F46" w:rsidRDefault="00AF2F46" w:rsidP="00AF2F46">
      <w:r>
        <w:t>2.7. Valminud ehitise kohta koostab Töövõtja ehitusseadustikus nõutud ehitustööde</w:t>
      </w:r>
      <w:r w:rsidR="00541CC8">
        <w:t xml:space="preserve"> </w:t>
      </w:r>
      <w:r>
        <w:t>dokumentatsiooni, laeb selle ehitisregistrisse ja esitab tellijale.</w:t>
      </w:r>
    </w:p>
    <w:p w14:paraId="4842E314" w14:textId="77777777" w:rsidR="00D52D88" w:rsidRDefault="00AF2F46" w:rsidP="00AF2F46">
      <w:r>
        <w:t>2.8. Töövõtja koostab ja esitab teostusdokumentatsiooni, kasutus- ja hooldusjuhendid vastavalt</w:t>
      </w:r>
      <w:r w:rsidR="00541CC8">
        <w:t xml:space="preserve"> </w:t>
      </w:r>
      <w:r>
        <w:t>Majandus- ja taristuministri määrusele „Ehitamise dokumenteerimisele, ehitusdokumentide</w:t>
      </w:r>
      <w:r w:rsidR="00541CC8">
        <w:t xml:space="preserve"> </w:t>
      </w:r>
      <w:r>
        <w:t>säilitamisele ja üleandmisele esitatavad nõuded ning hooldusjuhenditele, selle hoidmisele ja</w:t>
      </w:r>
      <w:r w:rsidR="00541CC8">
        <w:t xml:space="preserve"> </w:t>
      </w:r>
      <w:r>
        <w:t>esitamisele esitatavad nõuded“ digitaalsena.</w:t>
      </w:r>
    </w:p>
    <w:p w14:paraId="490E4EFB" w14:textId="77777777" w:rsidR="00AF2F46" w:rsidRDefault="00AF2F46" w:rsidP="00AF2F46">
      <w:r>
        <w:t>3. Nõuded madalseiklusrajale</w:t>
      </w:r>
    </w:p>
    <w:p w14:paraId="57F3B726" w14:textId="40436C4E" w:rsidR="00B706A1" w:rsidRDefault="00AF2F46" w:rsidP="00541CC8">
      <w:r>
        <w:t>3.1. Rajatav</w:t>
      </w:r>
      <w:r w:rsidR="0052782E">
        <w:t>ale</w:t>
      </w:r>
      <w:r>
        <w:t xml:space="preserve"> madalseiklusra</w:t>
      </w:r>
      <w:r w:rsidR="00616566">
        <w:t>jale</w:t>
      </w:r>
      <w:r>
        <w:t xml:space="preserve"> peab olema kavandatud </w:t>
      </w:r>
      <w:r w:rsidR="00B706A1">
        <w:t>kolm platvormi ja kuus</w:t>
      </w:r>
      <w:r w:rsidR="00616566" w:rsidRPr="00616566">
        <w:t xml:space="preserve"> rada</w:t>
      </w:r>
      <w:r w:rsidR="00B706A1">
        <w:t>:</w:t>
      </w:r>
    </w:p>
    <w:p w14:paraId="1E72BE20" w14:textId="213F3821" w:rsidR="00B706A1" w:rsidRDefault="00B706A1" w:rsidP="00B706A1">
      <w:pPr>
        <w:pStyle w:val="Loendilik"/>
        <w:numPr>
          <w:ilvl w:val="0"/>
          <w:numId w:val="1"/>
        </w:numPr>
      </w:pPr>
      <w:r>
        <w:t>tasakaalulint abinööridega: lisa 1 näidis nr 1 või samaväärne;</w:t>
      </w:r>
    </w:p>
    <w:p w14:paraId="3D3CA464" w14:textId="750BA911" w:rsidR="00B706A1" w:rsidRDefault="00B706A1" w:rsidP="00B706A1">
      <w:pPr>
        <w:pStyle w:val="Loendilik"/>
        <w:numPr>
          <w:ilvl w:val="0"/>
          <w:numId w:val="1"/>
        </w:numPr>
      </w:pPr>
      <w:r>
        <w:t>võrk: lisa 1 näidis nr 2 või samaväärne;</w:t>
      </w:r>
    </w:p>
    <w:p w14:paraId="674B3198" w14:textId="4B3D9CA8" w:rsidR="00B706A1" w:rsidRDefault="00B706A1" w:rsidP="00B706A1">
      <w:pPr>
        <w:pStyle w:val="Loendilik"/>
        <w:numPr>
          <w:ilvl w:val="0"/>
          <w:numId w:val="1"/>
        </w:numPr>
      </w:pPr>
      <w:proofErr w:type="spellStart"/>
      <w:r>
        <w:t>rippsild</w:t>
      </w:r>
      <w:proofErr w:type="spellEnd"/>
      <w:r>
        <w:t xml:space="preserve"> abitrossiga: lisa 1 näidis nr 3</w:t>
      </w:r>
      <w:r w:rsidR="00C30F4C">
        <w:t xml:space="preserve"> </w:t>
      </w:r>
      <w:r>
        <w:t>või samaväärne;</w:t>
      </w:r>
    </w:p>
    <w:p w14:paraId="5387D540" w14:textId="15AFAEAD" w:rsidR="00B706A1" w:rsidRDefault="00B706A1" w:rsidP="00B706A1">
      <w:pPr>
        <w:pStyle w:val="Loendilik"/>
        <w:numPr>
          <w:ilvl w:val="0"/>
          <w:numId w:val="1"/>
        </w:numPr>
      </w:pPr>
      <w:proofErr w:type="spellStart"/>
      <w:r>
        <w:t>rippsild</w:t>
      </w:r>
      <w:proofErr w:type="spellEnd"/>
      <w:r>
        <w:t xml:space="preserve"> takistustega: lisa 1 näidis nr 11 või samaväärne</w:t>
      </w:r>
      <w:r w:rsidR="00C30F4C">
        <w:t>;</w:t>
      </w:r>
    </w:p>
    <w:p w14:paraId="52EBBFA9" w14:textId="77777777" w:rsidR="00B706A1" w:rsidRDefault="00B706A1" w:rsidP="00541CC8">
      <w:pPr>
        <w:pStyle w:val="Loendilik"/>
        <w:numPr>
          <w:ilvl w:val="0"/>
          <w:numId w:val="1"/>
        </w:numPr>
      </w:pPr>
      <w:r>
        <w:lastRenderedPageBreak/>
        <w:t>miniparved: lisa 1 näidis nr 8 või samaväärne;</w:t>
      </w:r>
    </w:p>
    <w:p w14:paraId="3B060985" w14:textId="77777777" w:rsidR="00B706A1" w:rsidRDefault="00B706A1" w:rsidP="00541CC8">
      <w:pPr>
        <w:pStyle w:val="Loendilik"/>
        <w:numPr>
          <w:ilvl w:val="0"/>
          <w:numId w:val="1"/>
        </w:numPr>
      </w:pPr>
      <w:r>
        <w:t>takistuspostid: lisa nr 1 näidis nr 5 või samaväärne.</w:t>
      </w:r>
    </w:p>
    <w:p w14:paraId="3CB1F335" w14:textId="77777777" w:rsidR="00AF2F46" w:rsidRDefault="00AF2F46" w:rsidP="00AF2F46">
      <w:r>
        <w:t>3.2. Madalseiklusrada peab vastama standardile EVS-EN 15567-1:2015+A1:2020 ja lisaks</w:t>
      </w:r>
      <w:r w:rsidR="00541CC8">
        <w:t xml:space="preserve"> </w:t>
      </w:r>
      <w:r>
        <w:t>tuleb arvestada mänguväljakute standardiga EVS-EN 1176-1:2017/AC:2018.</w:t>
      </w:r>
    </w:p>
    <w:p w14:paraId="11CC0668" w14:textId="77777777" w:rsidR="00AF2F46" w:rsidRDefault="00AF2F46" w:rsidP="00AF2F46">
      <w:r>
        <w:t>3.3. Turvaalusena tuleb kasutada männikoore multši või peene fraktsiooniga hakkepuitu.</w:t>
      </w:r>
    </w:p>
    <w:p w14:paraId="5B1E8890" w14:textId="77777777" w:rsidR="00AF2F46" w:rsidRDefault="00AF2F46" w:rsidP="00AF2F46">
      <w:r>
        <w:t>3.4. Madalseiklusraja ehitamiseks peab kasutama sügavimmutatud puitu.</w:t>
      </w:r>
    </w:p>
    <w:p w14:paraId="3D69F2C6" w14:textId="7E376F60" w:rsidR="00AF2F46" w:rsidRDefault="00AF2F46" w:rsidP="00AF2F46">
      <w:r>
        <w:t xml:space="preserve">3.5. Paigaldatav </w:t>
      </w:r>
      <w:r w:rsidR="006957B7">
        <w:t>madalseiklusrada</w:t>
      </w:r>
      <w:r>
        <w:t xml:space="preserve"> peab olema uus ja eelnevalt kasutamata ning ekspluatatsioonis</w:t>
      </w:r>
      <w:r w:rsidR="00541CC8">
        <w:t xml:space="preserve"> </w:t>
      </w:r>
      <w:r>
        <w:t>võimalikult vastupidav ja kauakestev, sh peab paigaldamise tehnoloogia tagama võimalikult pika kasutusea ja vastupidavuse.</w:t>
      </w:r>
    </w:p>
    <w:p w14:paraId="24937670" w14:textId="77777777" w:rsidR="00AF2F46" w:rsidRDefault="00AF2F46" w:rsidP="00AF2F46">
      <w:r>
        <w:t>5. Garantii ja hooldus</w:t>
      </w:r>
    </w:p>
    <w:p w14:paraId="48337EBA" w14:textId="77777777" w:rsidR="00AF2F46" w:rsidRDefault="00AF2F46" w:rsidP="00AF2F46">
      <w:r>
        <w:t>5.1. Garantii hakkab kehtima alates töö ülevõtmise-vastuvõtmise akti allkirjastamise hetkest</w:t>
      </w:r>
      <w:r w:rsidR="00541CC8">
        <w:t xml:space="preserve"> </w:t>
      </w:r>
      <w:r>
        <w:t>ning kestab kokku 24 kuud.</w:t>
      </w:r>
    </w:p>
    <w:p w14:paraId="7A918FD1" w14:textId="54FCFD88" w:rsidR="00AF2F46" w:rsidRDefault="00AF2F46" w:rsidP="00AF2F46">
      <w:r>
        <w:t xml:space="preserve">5.2. Töövõtja peab teostama vähemalt </w:t>
      </w:r>
      <w:r w:rsidR="006957B7">
        <w:t>kaks</w:t>
      </w:r>
      <w:r>
        <w:t xml:space="preserve"> garantiiaegset hooldust, mis peab sisaldama</w:t>
      </w:r>
      <w:r w:rsidR="00541CC8">
        <w:t xml:space="preserve"> </w:t>
      </w:r>
      <w:r>
        <w:t>madalseiklusraja komplektsuse ja detailide korrasolekut; kinnituskohtade korrasolekut,</w:t>
      </w:r>
      <w:r w:rsidR="00541CC8">
        <w:t xml:space="preserve"> </w:t>
      </w:r>
      <w:r>
        <w:t>materjalide ja pinnakatete seisundi hindamist ning kõrvaldama puudused.</w:t>
      </w:r>
    </w:p>
    <w:p w14:paraId="3D47347F" w14:textId="77777777" w:rsidR="00AF2F46" w:rsidRDefault="00AF2F46" w:rsidP="00AF2F46">
      <w:r>
        <w:t>6. Nõuded pakkumusele ja tähtaegadele</w:t>
      </w:r>
    </w:p>
    <w:p w14:paraId="6FB5B171" w14:textId="77777777" w:rsidR="00AF2F46" w:rsidRDefault="00AF2F46" w:rsidP="00AF2F46">
      <w:r>
        <w:t>6.1. Pakkumus peab sisaldama pakkuja nime, aadressi ja registrikoodi;</w:t>
      </w:r>
    </w:p>
    <w:p w14:paraId="28653CEE" w14:textId="77777777" w:rsidR="00AF2F46" w:rsidRDefault="00AF2F46" w:rsidP="00AF2F46">
      <w:r>
        <w:t>6.2. Üksikasjalik seiklusraja elementide kirjeldus ning</w:t>
      </w:r>
      <w:r w:rsidR="00541CC8">
        <w:t xml:space="preserve"> </w:t>
      </w:r>
      <w:r>
        <w:t>kogumaksumus koos projekteerimise, paigalduse ja maksudega. Kirjeldus peab</w:t>
      </w:r>
      <w:r w:rsidR="00541CC8">
        <w:t xml:space="preserve"> </w:t>
      </w:r>
      <w:r>
        <w:t>sisaldama elementide konstruktsiooni (mitu rada, atraktsiooni, platvormi), mõõtmeid,</w:t>
      </w:r>
      <w:r w:rsidR="00541CC8">
        <w:t xml:space="preserve"> </w:t>
      </w:r>
      <w:r>
        <w:t xml:space="preserve">materjale (ka </w:t>
      </w:r>
      <w:proofErr w:type="spellStart"/>
      <w:r>
        <w:t>hakkematerjal</w:t>
      </w:r>
      <w:proofErr w:type="spellEnd"/>
      <w:r>
        <w:t xml:space="preserve"> radade alla) ja viimistlust ning nende kasutusfunktsiooni</w:t>
      </w:r>
      <w:r w:rsidR="00541CC8">
        <w:t xml:space="preserve"> </w:t>
      </w:r>
      <w:r>
        <w:t>ning elementide pilte või jooniseid;</w:t>
      </w:r>
    </w:p>
    <w:p w14:paraId="4EDF3A1F" w14:textId="50684FB0" w:rsidR="00AF2F46" w:rsidRDefault="00AF2F46" w:rsidP="00AF2F46">
      <w:r>
        <w:t>6.3. Eskiislahendust alusplaanil, kus eristuvad eri raskusega rajalõigud, platvormid ja peale</w:t>
      </w:r>
      <w:r w:rsidR="00541CC8">
        <w:t xml:space="preserve"> </w:t>
      </w:r>
      <w:r>
        <w:t>saamise kohad. Lisaks sellel on ära tähistatud puud, mida kasutatakse rajal.</w:t>
      </w:r>
    </w:p>
    <w:p w14:paraId="64C591EC" w14:textId="77777777" w:rsidR="00AF2F46" w:rsidRDefault="00AF2F46" w:rsidP="00AF2F46">
      <w:r>
        <w:t>6.4. Nimekiri teostavate tööde kohta;</w:t>
      </w:r>
    </w:p>
    <w:p w14:paraId="0A7C02B3" w14:textId="4CC5ED60" w:rsidR="00AF2F46" w:rsidRDefault="00AF2F46" w:rsidP="00AF2F46">
      <w:r>
        <w:t>6.5. Materjalide transport;</w:t>
      </w:r>
    </w:p>
    <w:p w14:paraId="52803916" w14:textId="3AB6AF3F" w:rsidR="00AF2F46" w:rsidRDefault="00AF2F46" w:rsidP="00AF2F46">
      <w:r>
        <w:t xml:space="preserve">6.6. </w:t>
      </w:r>
      <w:r w:rsidR="006957B7">
        <w:t>V</w:t>
      </w:r>
      <w:r>
        <w:t xml:space="preserve">ähemalt garantiiperioodi aegset </w:t>
      </w:r>
      <w:proofErr w:type="spellStart"/>
      <w:r>
        <w:t>järelhooldust</w:t>
      </w:r>
      <w:proofErr w:type="spellEnd"/>
      <w:r>
        <w:t xml:space="preserve"> ja pakkumust edasiseks hoolduseks</w:t>
      </w:r>
      <w:r w:rsidR="00541CC8">
        <w:t xml:space="preserve"> </w:t>
      </w:r>
      <w:r>
        <w:t>(sagedus ja ühe korra maksumus);</w:t>
      </w:r>
    </w:p>
    <w:p w14:paraId="1C1AD357" w14:textId="49C0C5BF" w:rsidR="00AF2F46" w:rsidRDefault="00AF2F46" w:rsidP="00AF2F46">
      <w:r>
        <w:t>6.7. Kinnitatud atraktsioonide paiknemise lahendus esitada lepingu sõlmimisest hiljemalt 2</w:t>
      </w:r>
      <w:r w:rsidR="00541CC8">
        <w:t xml:space="preserve"> </w:t>
      </w:r>
      <w:r>
        <w:t>nädala jooksul ja madalseiklusrada pea</w:t>
      </w:r>
      <w:r w:rsidR="006957B7">
        <w:t xml:space="preserve">b </w:t>
      </w:r>
      <w:r>
        <w:t xml:space="preserve">valmima hiljemalt </w:t>
      </w:r>
      <w:r w:rsidR="006957B7">
        <w:t>kaks</w:t>
      </w:r>
      <w:r w:rsidR="00541CC8">
        <w:t xml:space="preserve"> </w:t>
      </w:r>
      <w:r>
        <w:t>kuud peale lepingu sõlmimist.</w:t>
      </w:r>
    </w:p>
    <w:p w14:paraId="4C2A7BFC" w14:textId="32E5E7D2" w:rsidR="00AF2F46" w:rsidRDefault="00AF2F46" w:rsidP="00AF2F46">
      <w:r>
        <w:t>7. Pakkumuste hindamine</w:t>
      </w:r>
      <w:r w:rsidR="0052782E">
        <w:t>.</w:t>
      </w:r>
    </w:p>
    <w:p w14:paraId="0D84EC3B" w14:textId="079E3176" w:rsidR="0052782E" w:rsidRDefault="0052782E" w:rsidP="0052782E">
      <w:r>
        <w:t>P</w:t>
      </w:r>
      <w:r>
        <w:t>akkuja esitab pakkumuses pakkumismenetluse objektiks olevate tööde maksumuse, mis esitatakse täpsusastmega kaks kohta peale koma, ilma käibemaksuta ja käibemaksuga</w:t>
      </w:r>
      <w:r>
        <w:t>.</w:t>
      </w:r>
    </w:p>
    <w:p w14:paraId="7A291284" w14:textId="029F9500" w:rsidR="0052782E" w:rsidRDefault="0052782E" w:rsidP="0052782E">
      <w:r>
        <w:t>7.1.</w:t>
      </w:r>
      <w:r>
        <w:tab/>
        <w:t xml:space="preserve">Hindamiskriteeriumiks on madalaim pakutud </w:t>
      </w:r>
      <w:r>
        <w:t>hind</w:t>
      </w:r>
      <w:r>
        <w:t>.</w:t>
      </w:r>
    </w:p>
    <w:p w14:paraId="14B85AB3" w14:textId="77777777" w:rsidR="0052782E" w:rsidRDefault="0052782E" w:rsidP="0052782E">
      <w:r>
        <w:t>7.2.</w:t>
      </w:r>
      <w:r>
        <w:tab/>
        <w:t>Kui kaks või enamat pakkumust on täpselt sama maksumusega, siis tehakse võrdse pakkumuse teinud Pakkujatele ettepanek esitada uus pakkumine kuni parima pakkumise välja selgitamiseni.</w:t>
      </w:r>
    </w:p>
    <w:p w14:paraId="1887969F" w14:textId="7F7C4B88" w:rsidR="0052782E" w:rsidRDefault="0052782E" w:rsidP="0052782E">
      <w:r>
        <w:lastRenderedPageBreak/>
        <w:t>7.3.</w:t>
      </w:r>
      <w:r>
        <w:tab/>
        <w:t>Olukorras, kus punktis 7.2 määratletud ettepaneku korral ükski Pakkuja ei soovi oma pakkumust muuta, siis tunnistatakse edukaks see pakkumine, mis on tehtud ajaliselt varem.</w:t>
      </w:r>
    </w:p>
    <w:p w14:paraId="069888B2" w14:textId="77777777" w:rsidR="00AF2F46" w:rsidRDefault="00AF2F46" w:rsidP="00AF2F46">
      <w:r>
        <w:t>8. Pakkujate kvalifitseerimine</w:t>
      </w:r>
    </w:p>
    <w:p w14:paraId="24C0D5A1" w14:textId="77777777" w:rsidR="00AF2F46" w:rsidRDefault="00AF2F46" w:rsidP="00AF2F46">
      <w:r>
        <w:t>8.1. Pakkuja tehniline ja kutsealane pädevus peab vastama alljärgnevatele nõuetele:</w:t>
      </w:r>
    </w:p>
    <w:p w14:paraId="14D04779" w14:textId="5BC9476F" w:rsidR="00AF2F46" w:rsidRDefault="00AF2F46" w:rsidP="00AF2F46">
      <w:r>
        <w:t>8.1.1. Pakkuja peab hanketeatele eelneva 36 kuu jooksul olema valmis ehitanud</w:t>
      </w:r>
      <w:r w:rsidR="00541CC8">
        <w:t xml:space="preserve"> </w:t>
      </w:r>
      <w:r>
        <w:t>vähemalt ühe madalseikluspargi ja/või mänguväljaku ehitustööde lepingu</w:t>
      </w:r>
      <w:r w:rsidR="00541CC8">
        <w:t xml:space="preserve"> </w:t>
      </w:r>
      <w:r>
        <w:t>maksumusega vähemalt 1</w:t>
      </w:r>
      <w:r w:rsidR="0052782E">
        <w:t>0</w:t>
      </w:r>
      <w:r>
        <w:t xml:space="preserve"> 000 eurot käibemaksuta. Esitatud informatsioonis peab</w:t>
      </w:r>
      <w:r w:rsidR="00541CC8">
        <w:t xml:space="preserve"> </w:t>
      </w:r>
      <w:r>
        <w:t>kajastuma lepingu nimi, tellija nimi, tema kontaktandmed, lepingu algus- ja lõppkuupäev ja lepingu maksumus käibemaksuta. Pakkuja esitab</w:t>
      </w:r>
      <w:r w:rsidR="00541CC8">
        <w:t xml:space="preserve"> </w:t>
      </w:r>
      <w:r>
        <w:t>informatsiooni vabas vormis.</w:t>
      </w:r>
    </w:p>
    <w:p w14:paraId="1552B976" w14:textId="77777777" w:rsidR="00AF2F46" w:rsidRDefault="00AF2F46" w:rsidP="00AF2F46">
      <w:r>
        <w:t>8.1.2. Juhul, kui pakkuja tugineb kvalifitseerimise tingimustele vastavuse tõendamiseks</w:t>
      </w:r>
      <w:r w:rsidR="00541CC8">
        <w:t xml:space="preserve"> </w:t>
      </w:r>
      <w:r>
        <w:t>teise isiku vahenditele, ei tohi teisel isikul esineda RHS § 95 sätestatud</w:t>
      </w:r>
      <w:r w:rsidR="00541CC8">
        <w:t xml:space="preserve"> </w:t>
      </w:r>
      <w:r>
        <w:t>kõrvaldamise asjaolusid. Teise isiku kõrvaldamise aluste puudumise kinnitus peab</w:t>
      </w:r>
      <w:r w:rsidR="00541CC8">
        <w:t xml:space="preserve"> </w:t>
      </w:r>
      <w:r>
        <w:t>olema allkirjastatud teise isiku allkirja õigust omava isiku poolt (RHS § 103 lg 5).</w:t>
      </w:r>
    </w:p>
    <w:p w14:paraId="21A1A8CE" w14:textId="77777777" w:rsidR="00AF2F46" w:rsidRDefault="00AF2F46" w:rsidP="00AF2F46">
      <w:r>
        <w:t>9. Pakkumuse vastavus</w:t>
      </w:r>
    </w:p>
    <w:p w14:paraId="51D59E82" w14:textId="77777777" w:rsidR="00AF2F46" w:rsidRDefault="00AF2F46" w:rsidP="00AF2F46">
      <w:r>
        <w:t>9.1. Pakkuja tehniline ja kutsealane pädevus peab vastama alljärgnevatele nõuetele:</w:t>
      </w:r>
    </w:p>
    <w:p w14:paraId="0B2EB97F" w14:textId="5829EABF" w:rsidR="00AF2F46" w:rsidRDefault="00AF2F46" w:rsidP="00AF2F46">
      <w:r>
        <w:t>9.1.1. Pakkuja peab hanketeatele eelneva 36 kuu jooksul olema teostanud vähemalt ühe</w:t>
      </w:r>
      <w:r w:rsidR="00541CC8">
        <w:t xml:space="preserve"> </w:t>
      </w:r>
      <w:r>
        <w:t>projekteerimis- ja ehitustöö, mis sisaldab hankeesemele sarnast ehitustegevust.</w:t>
      </w:r>
      <w:r w:rsidR="00541CC8">
        <w:t xml:space="preserve"> </w:t>
      </w:r>
      <w:r>
        <w:t>(sarnasus on madalseiklusraja objektid). Pakkuja</w:t>
      </w:r>
      <w:r w:rsidR="00541CC8">
        <w:t xml:space="preserve"> </w:t>
      </w:r>
      <w:r>
        <w:t>esitab informatsiooni vabas vormis.</w:t>
      </w:r>
    </w:p>
    <w:p w14:paraId="1A8EEF91" w14:textId="77777777" w:rsidR="00AF2F46" w:rsidRDefault="00AF2F46" w:rsidP="00AF2F46">
      <w:r>
        <w:t>9.2. Varasem kogemus</w:t>
      </w:r>
    </w:p>
    <w:p w14:paraId="78894A84" w14:textId="77777777" w:rsidR="00AF2F46" w:rsidRDefault="00AF2F46" w:rsidP="00AF2F46">
      <w:r>
        <w:t>9.2.1. Pakkuja meeskonnas peab olema projekteerimiskogemusega spetsialist. Pakkuja</w:t>
      </w:r>
      <w:r w:rsidR="00541CC8">
        <w:t xml:space="preserve"> </w:t>
      </w:r>
      <w:r>
        <w:t>esitab informatsiooni vabas vormis. Informatsiooni esitamisel peab pakkuja</w:t>
      </w:r>
      <w:r w:rsidR="00541CC8">
        <w:t xml:space="preserve"> </w:t>
      </w:r>
      <w:r>
        <w:t>arvestama, et esitatav informatsioon peab võimaldama hankijal seda kontrollida.</w:t>
      </w:r>
      <w:r w:rsidR="00541CC8">
        <w:t xml:space="preserve"> </w:t>
      </w:r>
      <w:r>
        <w:t>S.t. kehtivad telefoninumbrid, riigihangete puhul viitenumbrid, kontaktandmed</w:t>
      </w:r>
      <w:r w:rsidR="00541CC8">
        <w:t xml:space="preserve"> </w:t>
      </w:r>
      <w:r>
        <w:t>kellele vastavad tööd teostati jne.</w:t>
      </w:r>
    </w:p>
    <w:p w14:paraId="45FC96AD" w14:textId="77777777" w:rsidR="00AF2F46" w:rsidRDefault="00AF2F46" w:rsidP="00AF2F46">
      <w:r>
        <w:t>10. Pakkumuse esitamine</w:t>
      </w:r>
    </w:p>
    <w:p w14:paraId="062D33E8" w14:textId="53C657A6" w:rsidR="00AF2F46" w:rsidRDefault="00AF2F46" w:rsidP="00AF2F46">
      <w:r>
        <w:t>Pakkumus esitada digitaalselt allkirjastatuna e-posti aadressile</w:t>
      </w:r>
      <w:r w:rsidR="00541CC8">
        <w:t xml:space="preserve"> </w:t>
      </w:r>
      <w:hyperlink r:id="rId5" w:history="1">
        <w:r w:rsidR="00541CC8" w:rsidRPr="00F016B1">
          <w:rPr>
            <w:rStyle w:val="Hperlink"/>
          </w:rPr>
          <w:t>rla@rla.edu.ee</w:t>
        </w:r>
      </w:hyperlink>
      <w:r w:rsidR="00541CC8">
        <w:t xml:space="preserve"> </w:t>
      </w:r>
      <w:r>
        <w:t>hiljemalt 3</w:t>
      </w:r>
      <w:r w:rsidR="00541CC8">
        <w:t>1</w:t>
      </w:r>
      <w:r>
        <w:t xml:space="preserve">. </w:t>
      </w:r>
      <w:r w:rsidR="00541CC8">
        <w:t>märts 2025</w:t>
      </w:r>
      <w:r>
        <w:t xml:space="preserve"> kell 9.00 märkusega „Mitte avada</w:t>
      </w:r>
      <w:r w:rsidR="00541CC8">
        <w:t xml:space="preserve"> enne 31</w:t>
      </w:r>
      <w:r>
        <w:t xml:space="preserve">. </w:t>
      </w:r>
      <w:r w:rsidR="00541CC8">
        <w:t>märtsi 2025 kl. 10</w:t>
      </w:r>
      <w:r>
        <w:t>:00“</w:t>
      </w:r>
    </w:p>
    <w:p w14:paraId="0F2D0295" w14:textId="77777777" w:rsidR="00AF2F46" w:rsidRDefault="00541CC8" w:rsidP="00AF2F46">
      <w:r>
        <w:t>Täiendav info: Ene Nool tel 5348 5855</w:t>
      </w:r>
    </w:p>
    <w:sectPr w:rsidR="00AF2F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73FDD"/>
    <w:multiLevelType w:val="hybridMultilevel"/>
    <w:tmpl w:val="95B0082C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3083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F46"/>
    <w:rsid w:val="00384117"/>
    <w:rsid w:val="004363D2"/>
    <w:rsid w:val="004B18FB"/>
    <w:rsid w:val="0052782E"/>
    <w:rsid w:val="00541CC8"/>
    <w:rsid w:val="00616566"/>
    <w:rsid w:val="006957B7"/>
    <w:rsid w:val="00794B12"/>
    <w:rsid w:val="00945CF4"/>
    <w:rsid w:val="00AE6066"/>
    <w:rsid w:val="00AF2F46"/>
    <w:rsid w:val="00B30B49"/>
    <w:rsid w:val="00B706A1"/>
    <w:rsid w:val="00C30F4C"/>
    <w:rsid w:val="00D52D88"/>
    <w:rsid w:val="00FC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FBFBC"/>
  <w15:chartTrackingRefBased/>
  <w15:docId w15:val="{BBDC14BF-3BA4-4C42-9D1F-902459C4B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Hperlink">
    <w:name w:val="Hyperlink"/>
    <w:basedOn w:val="Liguvaikefont"/>
    <w:uiPriority w:val="99"/>
    <w:unhideWhenUsed/>
    <w:rsid w:val="00541CC8"/>
    <w:rPr>
      <w:color w:val="0563C1" w:themeColor="hyperlink"/>
      <w:u w:val="single"/>
    </w:rPr>
  </w:style>
  <w:style w:type="paragraph" w:styleId="Loendilik">
    <w:name w:val="List Paragraph"/>
    <w:basedOn w:val="Normaallaad"/>
    <w:uiPriority w:val="34"/>
    <w:qFormat/>
    <w:rsid w:val="00B706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la@rla.edu.e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1011</Words>
  <Characters>5868</Characters>
  <Application>Microsoft Office Word</Application>
  <DocSecurity>0</DocSecurity>
  <Lines>48</Lines>
  <Paragraphs>13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EVM / KANUT</Company>
  <LinksUpToDate>false</LinksUpToDate>
  <CharactersWithSpaces>6866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Nipi Tiri</dc:creator>
  <cp:keywords/>
  <dc:description/>
  <cp:lastModifiedBy>Ene Nool</cp:lastModifiedBy>
  <cp:revision>4</cp:revision>
  <dcterms:created xsi:type="dcterms:W3CDTF">2025-03-13T19:41:00Z</dcterms:created>
  <dcterms:modified xsi:type="dcterms:W3CDTF">2025-03-14T11:20:00Z</dcterms:modified>
</cp:coreProperties>
</file>